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4690F" w:rsidRPr="00D87712" w:rsidRDefault="00D87712" w:rsidP="00D55D8C">
      <w:pPr>
        <w:pStyle w:val="VPUeberschrift1JMF"/>
      </w:pPr>
      <w:r w:rsidRPr="00D87712">
        <w:t xml:space="preserve">Verlaufsplan </w:t>
      </w:r>
    </w:p>
    <w:tbl>
      <w:tblPr>
        <w:tblStyle w:val="Tabellenraster"/>
        <w:tblW w:w="9180" w:type="dxa"/>
        <w:tblLook w:val="04A0" w:firstRow="1" w:lastRow="0" w:firstColumn="1" w:lastColumn="0" w:noHBand="0" w:noVBand="1"/>
      </w:tblPr>
      <w:tblGrid>
        <w:gridCol w:w="2038"/>
        <w:gridCol w:w="3787"/>
        <w:gridCol w:w="1574"/>
        <w:gridCol w:w="1781"/>
      </w:tblGrid>
      <w:tr w:rsidR="00CA0285" w:rsidRPr="00416C49" w:rsidTr="00E64F89">
        <w:trPr>
          <w:tblHeader/>
        </w:trPr>
        <w:tc>
          <w:tcPr>
            <w:tcW w:w="2038" w:type="dxa"/>
            <w:tcBorders>
              <w:top w:val="nil"/>
              <w:left w:val="nil"/>
              <w:bottom w:val="single" w:sz="2" w:space="0" w:color="auto"/>
              <w:right w:val="single" w:sz="2" w:space="0" w:color="auto"/>
            </w:tcBorders>
            <w:shd w:val="clear" w:color="auto" w:fill="FFFFFF" w:themeFill="background1"/>
            <w:vAlign w:val="center"/>
          </w:tcPr>
          <w:p w:rsidR="00CA0285" w:rsidRPr="00416C49" w:rsidRDefault="00CA0285" w:rsidP="00416C49">
            <w:pPr>
              <w:pStyle w:val="VPFlietextJMF"/>
              <w:rPr>
                <w:lang w:val="en-GB"/>
              </w:rPr>
            </w:pPr>
            <w:r>
              <w:rPr>
                <w:lang w:val="en-GB"/>
              </w:rPr>
              <w:t>Arbeitsphase</w:t>
            </w:r>
          </w:p>
        </w:tc>
        <w:tc>
          <w:tcPr>
            <w:tcW w:w="3787" w:type="dxa"/>
            <w:tcBorders>
              <w:top w:val="nil"/>
              <w:left w:val="single" w:sz="2" w:space="0" w:color="auto"/>
              <w:bottom w:val="single" w:sz="2" w:space="0" w:color="auto"/>
              <w:right w:val="single" w:sz="2" w:space="0" w:color="auto"/>
            </w:tcBorders>
            <w:shd w:val="clear" w:color="auto" w:fill="FFFFFF" w:themeFill="background1"/>
            <w:vAlign w:val="center"/>
          </w:tcPr>
          <w:p w:rsidR="00CA0285" w:rsidRPr="00416C49" w:rsidRDefault="00CA0285" w:rsidP="00416C49">
            <w:pPr>
              <w:pStyle w:val="VPFlietextJMF"/>
            </w:pPr>
            <w:r>
              <w:t>Inhalt</w:t>
            </w:r>
          </w:p>
        </w:tc>
        <w:tc>
          <w:tcPr>
            <w:tcW w:w="1574" w:type="dxa"/>
            <w:tcBorders>
              <w:top w:val="nil"/>
              <w:left w:val="single" w:sz="2" w:space="0" w:color="auto"/>
              <w:bottom w:val="single" w:sz="2" w:space="0" w:color="auto"/>
              <w:right w:val="single" w:sz="2" w:space="0" w:color="auto"/>
            </w:tcBorders>
            <w:shd w:val="clear" w:color="auto" w:fill="FFFFFF" w:themeFill="background1"/>
            <w:vAlign w:val="center"/>
          </w:tcPr>
          <w:p w:rsidR="00CA0285" w:rsidRPr="00416C49" w:rsidRDefault="00CA0285" w:rsidP="00416C49">
            <w:pPr>
              <w:pStyle w:val="VPFlietextJMF"/>
            </w:pPr>
            <w:r>
              <w:t>Sozialform</w:t>
            </w:r>
          </w:p>
        </w:tc>
        <w:tc>
          <w:tcPr>
            <w:tcW w:w="1781" w:type="dxa"/>
            <w:tcBorders>
              <w:top w:val="nil"/>
              <w:left w:val="single" w:sz="2" w:space="0" w:color="auto"/>
              <w:bottom w:val="single" w:sz="2" w:space="0" w:color="auto"/>
              <w:right w:val="nil"/>
            </w:tcBorders>
            <w:shd w:val="clear" w:color="auto" w:fill="FFFFFF" w:themeFill="background1"/>
            <w:vAlign w:val="center"/>
          </w:tcPr>
          <w:p w:rsidR="00CA0285" w:rsidRPr="00416C49" w:rsidRDefault="00CA0285" w:rsidP="00416C49">
            <w:pPr>
              <w:pStyle w:val="VPFlietextJMF"/>
            </w:pPr>
            <w:r>
              <w:t>Medien/Material</w:t>
            </w:r>
          </w:p>
        </w:tc>
      </w:tr>
      <w:tr w:rsidR="00CA0285" w:rsidRPr="00416C49" w:rsidTr="00E64F89">
        <w:tc>
          <w:tcPr>
            <w:tcW w:w="2038" w:type="dxa"/>
            <w:tcBorders>
              <w:top w:val="single" w:sz="2" w:space="0" w:color="auto"/>
              <w:left w:val="nil"/>
              <w:bottom w:val="single" w:sz="4" w:space="0" w:color="auto"/>
              <w:right w:val="single" w:sz="18" w:space="0" w:color="auto"/>
            </w:tcBorders>
            <w:shd w:val="clear" w:color="auto" w:fill="FFFFFF" w:themeFill="background1"/>
          </w:tcPr>
          <w:p w:rsidR="00B43E9B" w:rsidRDefault="00B43E9B" w:rsidP="00B43E9B">
            <w:pPr>
              <w:pStyle w:val="VPTabelleInhaltJMF"/>
            </w:pPr>
            <w:r>
              <w:t xml:space="preserve">Einstieg, </w:t>
            </w:r>
          </w:p>
          <w:p w:rsidR="00CA0285" w:rsidRPr="00416C49" w:rsidRDefault="00B43E9B" w:rsidP="00B43E9B">
            <w:pPr>
              <w:pStyle w:val="VPTabelleInhaltJMF"/>
            </w:pPr>
            <w:r>
              <w:t>(5 Min.)</w:t>
            </w:r>
          </w:p>
        </w:tc>
        <w:tc>
          <w:tcPr>
            <w:tcW w:w="3787" w:type="dxa"/>
            <w:tcBorders>
              <w:top w:val="single" w:sz="2" w:space="0" w:color="auto"/>
              <w:left w:val="single" w:sz="18" w:space="0" w:color="auto"/>
              <w:bottom w:val="single" w:sz="2" w:space="0" w:color="auto"/>
              <w:right w:val="single" w:sz="18" w:space="0" w:color="auto"/>
            </w:tcBorders>
            <w:shd w:val="clear" w:color="auto" w:fill="FFFFFF" w:themeFill="background1"/>
          </w:tcPr>
          <w:p w:rsidR="00CB5A3A" w:rsidRDefault="00CB5A3A" w:rsidP="00CB5A3A">
            <w:pPr>
              <w:pStyle w:val="VPTabelleInhaltJMF"/>
            </w:pPr>
            <w:r>
              <w:t xml:space="preserve">Ruft anhand der Fotos in Erinnerung, an was am Börneplatz erinnert und gedacht wird und wie der Platz auf euch gewirkt hat. </w:t>
            </w:r>
          </w:p>
          <w:p w:rsidR="00CB5A3A" w:rsidRDefault="00CB5A3A" w:rsidP="00CB5A3A">
            <w:pPr>
              <w:pStyle w:val="VPTabelleInhaltJMF"/>
            </w:pPr>
          </w:p>
          <w:p w:rsidR="00CA0285" w:rsidRPr="00416C49" w:rsidRDefault="00CB5A3A" w:rsidP="00CB5A3A">
            <w:pPr>
              <w:pStyle w:val="VPTabelleInhaltJMF"/>
            </w:pPr>
            <w:r>
              <w:t>Austausch im Plenum, Ergebnisse werden an der Tafel festgehalten.</w:t>
            </w:r>
          </w:p>
        </w:tc>
        <w:tc>
          <w:tcPr>
            <w:tcW w:w="1574" w:type="dxa"/>
            <w:tcBorders>
              <w:top w:val="single" w:sz="2" w:space="0" w:color="auto"/>
              <w:left w:val="single" w:sz="18" w:space="0" w:color="auto"/>
              <w:right w:val="single" w:sz="18" w:space="0" w:color="auto"/>
            </w:tcBorders>
            <w:shd w:val="clear" w:color="auto" w:fill="FFFFFF" w:themeFill="background1"/>
          </w:tcPr>
          <w:p w:rsidR="00CA0285" w:rsidRPr="00416C49" w:rsidRDefault="00B43E9B" w:rsidP="00416C49">
            <w:pPr>
              <w:pStyle w:val="VPTabelleInhaltJMF"/>
            </w:pPr>
            <w:r w:rsidRPr="00B43E9B">
              <w:t>Think – Pair – Share</w:t>
            </w:r>
          </w:p>
        </w:tc>
        <w:tc>
          <w:tcPr>
            <w:tcW w:w="1781" w:type="dxa"/>
            <w:tcBorders>
              <w:top w:val="single" w:sz="2" w:space="0" w:color="auto"/>
              <w:left w:val="single" w:sz="18" w:space="0" w:color="auto"/>
              <w:bottom w:val="single" w:sz="2" w:space="0" w:color="auto"/>
              <w:right w:val="nil"/>
            </w:tcBorders>
            <w:shd w:val="clear" w:color="auto" w:fill="FFFFFF" w:themeFill="background1"/>
          </w:tcPr>
          <w:p w:rsidR="00CB5A3A" w:rsidRPr="00CB5A3A" w:rsidRDefault="00CB5A3A" w:rsidP="00CB5A3A">
            <w:pPr>
              <w:pStyle w:val="VPTabelleInhaltJMF"/>
              <w:rPr>
                <w:bCs/>
              </w:rPr>
            </w:pPr>
            <w:r w:rsidRPr="00CB5A3A">
              <w:rPr>
                <w:bCs/>
              </w:rPr>
              <w:t>PPP, Folie 22, 23, 2</w:t>
            </w:r>
          </w:p>
          <w:p w:rsidR="00CA0285" w:rsidRPr="00416C49" w:rsidRDefault="00CB5A3A" w:rsidP="00CB5A3A">
            <w:pPr>
              <w:pStyle w:val="VPTabelleInhaltJMF"/>
              <w:rPr>
                <w:bCs/>
              </w:rPr>
            </w:pPr>
            <w:r w:rsidRPr="00CB5A3A">
              <w:rPr>
                <w:bCs/>
              </w:rPr>
              <w:t>Tafel</w:t>
            </w:r>
          </w:p>
        </w:tc>
      </w:tr>
      <w:tr w:rsidR="00CA0285" w:rsidRPr="00416C49" w:rsidTr="006703FF">
        <w:tc>
          <w:tcPr>
            <w:tcW w:w="2038" w:type="dxa"/>
            <w:tcBorders>
              <w:top w:val="single" w:sz="4" w:space="0" w:color="auto"/>
              <w:left w:val="nil"/>
              <w:bottom w:val="single" w:sz="4" w:space="0" w:color="auto"/>
              <w:right w:val="single" w:sz="18" w:space="0" w:color="auto"/>
            </w:tcBorders>
            <w:shd w:val="clear" w:color="auto" w:fill="FFFFFF" w:themeFill="background1"/>
          </w:tcPr>
          <w:p w:rsidR="00CB5A3A" w:rsidRDefault="00CB5A3A" w:rsidP="00CB5A3A">
            <w:pPr>
              <w:pStyle w:val="VPTabelleInhaltJMF"/>
            </w:pPr>
            <w:r>
              <w:t>Urteilsbildung/ Ideenentwicklung</w:t>
            </w:r>
          </w:p>
          <w:p w:rsidR="00CA0285" w:rsidRPr="00416C49" w:rsidRDefault="00CB5A3A" w:rsidP="00CB5A3A">
            <w:pPr>
              <w:pStyle w:val="VPTabelleInhaltJMF"/>
            </w:pPr>
            <w:r>
              <w:t>(20 Min.)</w:t>
            </w:r>
          </w:p>
        </w:tc>
        <w:tc>
          <w:tcPr>
            <w:tcW w:w="3787" w:type="dxa"/>
            <w:tcBorders>
              <w:top w:val="single" w:sz="2" w:space="0" w:color="auto"/>
              <w:left w:val="single" w:sz="18" w:space="0" w:color="auto"/>
              <w:bottom w:val="single" w:sz="2" w:space="0" w:color="auto"/>
              <w:right w:val="single" w:sz="18" w:space="0" w:color="auto"/>
            </w:tcBorders>
            <w:shd w:val="clear" w:color="auto" w:fill="FFFFFF" w:themeFill="background1"/>
          </w:tcPr>
          <w:p w:rsidR="00CB5A3A" w:rsidRDefault="00CB5A3A" w:rsidP="00CB5A3A">
            <w:pPr>
              <w:pStyle w:val="VPTabelleInhaltJMF"/>
            </w:pPr>
            <w:r>
              <w:t>Findet ihr es angemessen, wie dort der ehemaligen Judengasse und der Schoa gedacht wird? Wenn ja, warum? Wenn nicht, wie könnte der Platz umgestaltet/anders genutzt werden, um sich mit der dort erinnerten Geschichte auseinanderzusetzen, sich zu erinnern bzw. zu gedenken?</w:t>
            </w:r>
          </w:p>
          <w:p w:rsidR="00B43E9B" w:rsidRPr="00416C49" w:rsidRDefault="00CB5A3A" w:rsidP="00CB5A3A">
            <w:pPr>
              <w:pStyle w:val="VPTabelleInhaltJMF"/>
            </w:pPr>
            <w:r>
              <w:t>Haltet eure Vorschläge auf Metaplankarten fest und präsentiert sie im Anschluss im Plenum.</w:t>
            </w:r>
          </w:p>
        </w:tc>
        <w:tc>
          <w:tcPr>
            <w:tcW w:w="1574" w:type="dxa"/>
            <w:tcBorders>
              <w:left w:val="single" w:sz="18" w:space="0" w:color="auto"/>
              <w:right w:val="single" w:sz="18" w:space="0" w:color="auto"/>
            </w:tcBorders>
            <w:shd w:val="clear" w:color="auto" w:fill="FFFFFF" w:themeFill="background1"/>
          </w:tcPr>
          <w:p w:rsidR="00CA0285" w:rsidRPr="00E64F89" w:rsidRDefault="00E64F89" w:rsidP="00CB5A3A">
            <w:pPr>
              <w:pStyle w:val="VPTabelleInhaltJMF"/>
            </w:pPr>
            <w:r w:rsidRPr="00E64F89">
              <w:t xml:space="preserve">Kleingruppen, </w:t>
            </w:r>
          </w:p>
        </w:tc>
        <w:tc>
          <w:tcPr>
            <w:tcW w:w="1781" w:type="dxa"/>
            <w:tcBorders>
              <w:top w:val="single" w:sz="2" w:space="0" w:color="auto"/>
              <w:left w:val="single" w:sz="18" w:space="0" w:color="auto"/>
              <w:bottom w:val="single" w:sz="2" w:space="0" w:color="auto"/>
              <w:right w:val="nil"/>
            </w:tcBorders>
            <w:shd w:val="clear" w:color="auto" w:fill="FFFFFF" w:themeFill="background1"/>
          </w:tcPr>
          <w:p w:rsidR="00CB5A3A" w:rsidRDefault="00CB5A3A" w:rsidP="00CB5A3A">
            <w:pPr>
              <w:pStyle w:val="VPTabelleInhaltJMF"/>
            </w:pPr>
            <w:r>
              <w:t>Metaplankarten</w:t>
            </w:r>
          </w:p>
          <w:p w:rsidR="00CA0285" w:rsidRPr="00416C49" w:rsidRDefault="00CB5A3A" w:rsidP="00CB5A3A">
            <w:pPr>
              <w:pStyle w:val="VPTabelleInhaltJMF"/>
            </w:pPr>
            <w:r>
              <w:t>PPP, Folie 24</w:t>
            </w:r>
          </w:p>
        </w:tc>
      </w:tr>
      <w:tr w:rsidR="006703FF" w:rsidRPr="00416C49" w:rsidTr="00D455BB">
        <w:tc>
          <w:tcPr>
            <w:tcW w:w="2038" w:type="dxa"/>
            <w:tcBorders>
              <w:top w:val="single" w:sz="4" w:space="0" w:color="auto"/>
              <w:left w:val="nil"/>
              <w:bottom w:val="single" w:sz="4" w:space="0" w:color="auto"/>
              <w:right w:val="single" w:sz="18" w:space="0" w:color="auto"/>
            </w:tcBorders>
            <w:shd w:val="clear" w:color="auto" w:fill="FFFFFF" w:themeFill="background1"/>
          </w:tcPr>
          <w:p w:rsidR="00CB5A3A" w:rsidRDefault="00CB5A3A" w:rsidP="00CB5A3A">
            <w:pPr>
              <w:pStyle w:val="VPTabelleInhaltJMF"/>
            </w:pPr>
            <w:r>
              <w:t>Auswertung</w:t>
            </w:r>
          </w:p>
          <w:p w:rsidR="006703FF" w:rsidRDefault="00CB5A3A" w:rsidP="00CB5A3A">
            <w:pPr>
              <w:pStyle w:val="VPTabelleInhaltJMF"/>
            </w:pPr>
            <w:r>
              <w:t>(20 Min.)</w:t>
            </w:r>
          </w:p>
        </w:tc>
        <w:tc>
          <w:tcPr>
            <w:tcW w:w="3787" w:type="dxa"/>
            <w:tcBorders>
              <w:top w:val="single" w:sz="2" w:space="0" w:color="auto"/>
              <w:left w:val="single" w:sz="18" w:space="0" w:color="auto"/>
              <w:bottom w:val="single" w:sz="2" w:space="0" w:color="auto"/>
              <w:right w:val="single" w:sz="18" w:space="0" w:color="auto"/>
            </w:tcBorders>
            <w:shd w:val="clear" w:color="auto" w:fill="FFFFFF" w:themeFill="background1"/>
          </w:tcPr>
          <w:p w:rsidR="00CB5A3A" w:rsidRDefault="00CB5A3A" w:rsidP="00CB5A3A">
            <w:pPr>
              <w:pStyle w:val="VPTabelleInhaltJMF"/>
            </w:pPr>
            <w:r>
              <w:t>Die Gruppen präsentieren ihre Ergebnisse und pinnen ihre Metaplankarten an die Tafel. Auswertung und Diskussion der Ergebnisse.</w:t>
            </w:r>
          </w:p>
          <w:p w:rsidR="00CB5A3A" w:rsidRDefault="00CB5A3A" w:rsidP="00CB5A3A">
            <w:pPr>
              <w:pStyle w:val="VPTabelleInhaltJMF"/>
            </w:pPr>
          </w:p>
          <w:p w:rsidR="00CB5A3A" w:rsidRDefault="00CB5A3A" w:rsidP="00CB5A3A">
            <w:pPr>
              <w:pStyle w:val="VPTabelleInhaltJMF"/>
            </w:pPr>
            <w:r>
              <w:t>Mögliche weiterführende Impulse:</w:t>
            </w:r>
          </w:p>
          <w:p w:rsidR="00CB5A3A" w:rsidRDefault="00CB5A3A" w:rsidP="00CB5A3A">
            <w:pPr>
              <w:pStyle w:val="VPTabelleInhaltJMF"/>
            </w:pPr>
            <w:r>
              <w:t xml:space="preserve">Welchen Zweck hat das Gedenken heute überhaupt? </w:t>
            </w:r>
          </w:p>
          <w:p w:rsidR="00CB5A3A" w:rsidRDefault="00CB5A3A" w:rsidP="00CB5A3A">
            <w:pPr>
              <w:pStyle w:val="VPTabelleInhaltJMF"/>
            </w:pPr>
          </w:p>
          <w:p w:rsidR="00CB5A3A" w:rsidRDefault="00CB5A3A" w:rsidP="00CB5A3A">
            <w:pPr>
              <w:pStyle w:val="VPTabelleInhaltJMF"/>
            </w:pPr>
            <w:r>
              <w:t>Nehmt Stellung zur aktuellen jüdischen Perspektive auf die Gedenkstätte Neuer Börneplatz.</w:t>
            </w:r>
          </w:p>
          <w:p w:rsidR="00CB5A3A" w:rsidRDefault="00CB5A3A" w:rsidP="00CB5A3A">
            <w:pPr>
              <w:pStyle w:val="VPTabelleInhaltJMF"/>
            </w:pPr>
          </w:p>
          <w:p w:rsidR="006703FF" w:rsidRDefault="00CB5A3A" w:rsidP="00CB5A3A">
            <w:pPr>
              <w:pStyle w:val="VPTabelleInhaltJMF"/>
            </w:pPr>
            <w:r>
              <w:t>Gibt es noch andere Ereignisse in der Geschichte, an die eurer Meinung nach in Frankfurt erinnert werden sollte?</w:t>
            </w:r>
          </w:p>
        </w:tc>
        <w:tc>
          <w:tcPr>
            <w:tcW w:w="1574" w:type="dxa"/>
            <w:tcBorders>
              <w:left w:val="single" w:sz="18" w:space="0" w:color="auto"/>
              <w:right w:val="single" w:sz="18" w:space="0" w:color="auto"/>
            </w:tcBorders>
            <w:shd w:val="clear" w:color="auto" w:fill="FFFFFF" w:themeFill="background1"/>
          </w:tcPr>
          <w:p w:rsidR="006703FF" w:rsidRPr="00E64F89" w:rsidRDefault="00CB5A3A" w:rsidP="00D455BB">
            <w:pPr>
              <w:pStyle w:val="VPTabelleInhaltJMF"/>
            </w:pPr>
            <w:r>
              <w:t>Plenum</w:t>
            </w:r>
          </w:p>
        </w:tc>
        <w:tc>
          <w:tcPr>
            <w:tcW w:w="1781" w:type="dxa"/>
            <w:tcBorders>
              <w:top w:val="single" w:sz="2" w:space="0" w:color="auto"/>
              <w:left w:val="single" w:sz="18" w:space="0" w:color="auto"/>
              <w:bottom w:val="single" w:sz="2" w:space="0" w:color="auto"/>
              <w:right w:val="nil"/>
            </w:tcBorders>
            <w:shd w:val="clear" w:color="auto" w:fill="FFFFFF" w:themeFill="background1"/>
          </w:tcPr>
          <w:p w:rsidR="00CB5A3A" w:rsidRDefault="00CB5A3A" w:rsidP="00CB5A3A">
            <w:pPr>
              <w:pStyle w:val="VPTabelleInhaltJMF"/>
            </w:pPr>
            <w:r>
              <w:t>Metaplankarten</w:t>
            </w:r>
          </w:p>
          <w:p w:rsidR="006703FF" w:rsidRDefault="00CB5A3A" w:rsidP="00CB5A3A">
            <w:pPr>
              <w:pStyle w:val="VPTabelleInhaltJMF"/>
            </w:pPr>
            <w:r>
              <w:t>PPP, Folie 25</w:t>
            </w:r>
          </w:p>
        </w:tc>
      </w:tr>
    </w:tbl>
    <w:p w:rsidR="009A7E82" w:rsidRDefault="009A7E82" w:rsidP="00D55D8C">
      <w:pPr>
        <w:pStyle w:val="VPUeberschrift1JMF"/>
      </w:pPr>
    </w:p>
    <w:p w:rsidR="00A225B8" w:rsidRDefault="00CB5A3A" w:rsidP="00A225B8">
      <w:pPr>
        <w:pStyle w:val="VPUeberschrift2JMF"/>
      </w:pPr>
      <w:r>
        <w:t xml:space="preserve">Weitere Informationen: </w:t>
      </w:r>
    </w:p>
    <w:p w:rsidR="00CB5A3A" w:rsidRDefault="00CB5A3A" w:rsidP="00CB5A3A">
      <w:pPr>
        <w:pStyle w:val="VPFlietextJMF"/>
      </w:pPr>
      <w:r>
        <w:t>Mapping Memories: Orte der Erinnerung – über die Funktion und Gestalt von Erinnerungsorten, 2021</w:t>
      </w:r>
      <w:r w:rsidR="00CC3262">
        <w:t>:</w:t>
      </w:r>
    </w:p>
    <w:p w:rsidR="00CB5A3A" w:rsidRDefault="00CC3262" w:rsidP="00CC3262">
      <w:pPr>
        <w:pStyle w:val="VPFlietextJMF"/>
        <w:ind w:firstLine="708"/>
      </w:pPr>
      <w:hyperlink r:id="rId11" w:history="1">
        <w:r w:rsidR="00CB5A3A" w:rsidRPr="00CB5A3A">
          <w:rPr>
            <w:rStyle w:val="Hyperlink"/>
          </w:rPr>
          <w:t>https://www.youtube.com/watch?v=9OkAT6uNxjg</w:t>
        </w:r>
      </w:hyperlink>
    </w:p>
    <w:p w:rsidR="00227F65" w:rsidRPr="007040C3" w:rsidRDefault="00CB5A3A" w:rsidP="00CC3262">
      <w:pPr>
        <w:pStyle w:val="VPFlietextJMF"/>
        <w:ind w:left="708"/>
      </w:pPr>
      <w:r>
        <w:t>Gespräch über die aktuelle Nutzung der Gedenkstätte Neuer Börneplatz im September 2021 zwischen Marc Grünbaum (Vorstand Jüdische Gemeinde Frankfurt), Michaela Melián (Künstlerin, Berlin), Jo Frank (Schriftsteller, Verleger und Geschäftsführer des Ernst Ludwig Ehrlich Scholarship Fund Berlin), Prof. Dr. Nikolaus Frank (Architekt, Frankfurt/Brüssel), Moderation: Prof. Dr. Mirjam Wenzel (Direktorin des Jüdischen Museums Frankfurt)</w:t>
      </w:r>
      <w:bookmarkStart w:id="0" w:name="_GoBack"/>
      <w:bookmarkEnd w:id="0"/>
    </w:p>
    <w:sectPr w:rsidR="00227F65" w:rsidRPr="007040C3" w:rsidSect="00F30ED2">
      <w:headerReference w:type="default" r:id="rId12"/>
      <w:footerReference w:type="default" r:id="rId13"/>
      <w:headerReference w:type="first" r:id="rId14"/>
      <w:footerReference w:type="first" r:id="rId15"/>
      <w:pgSz w:w="11906" w:h="16838"/>
      <w:pgMar w:top="1417" w:right="1417" w:bottom="1134" w:left="1417"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64F89" w:rsidRDefault="00E64F89" w:rsidP="007B3A05">
      <w:pPr>
        <w:spacing w:after="0" w:line="240" w:lineRule="auto"/>
      </w:pPr>
      <w:r>
        <w:separator/>
      </w:r>
    </w:p>
  </w:endnote>
  <w:endnote w:type="continuationSeparator" w:id="0">
    <w:p w:rsidR="00E64F89" w:rsidRDefault="00E64F89" w:rsidP="007B3A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AA8DF021-AB6A-4BCB-829B-3C16B67C5076}"/>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embedRegular r:id="rId2" w:fontKey="{18120D65-ABB3-46B7-9160-D8E29BF94F87}"/>
  </w:font>
  <w:font w:name="Libre Baskerville">
    <w:altName w:val="Times New Roman"/>
    <w:panose1 w:val="02000000000000000000"/>
    <w:charset w:val="00"/>
    <w:family w:val="modern"/>
    <w:notTrueType/>
    <w:pitch w:val="variable"/>
    <w:sig w:usb0="A00000BF" w:usb1="5000005B" w:usb2="00000000" w:usb3="00000000" w:csb0="00000093" w:csb1="00000000"/>
  </w:font>
  <w:font w:name="Baskerville Old Face">
    <w:panose1 w:val="02020602080505020303"/>
    <w:charset w:val="00"/>
    <w:family w:val="roman"/>
    <w:pitch w:val="variable"/>
    <w:sig w:usb0="00000003" w:usb1="00000000" w:usb2="00000000" w:usb3="00000000" w:csb0="00000001" w:csb1="00000000"/>
    <w:embedRegular r:id="rId3" w:fontKey="{97B7D906-3C68-4A83-BEA0-87105C5763A1}"/>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8656" behindDoc="0" locked="0" layoutInCell="1" allowOverlap="1" wp14:anchorId="6BC6722E" wp14:editId="37174360">
              <wp:simplePos x="0" y="0"/>
              <wp:positionH relativeFrom="column">
                <wp:posOffset>6184900</wp:posOffset>
              </wp:positionH>
              <wp:positionV relativeFrom="paragraph">
                <wp:posOffset>231775</wp:posOffset>
              </wp:positionV>
              <wp:extent cx="415159" cy="375745"/>
              <wp:effectExtent l="0" t="0" r="4445" b="5715"/>
              <wp:wrapNone/>
              <wp:docPr id="581629442" name="Textfeld 581629442"/>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CC3262">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BC6722E" id="_x0000_t202" coordsize="21600,21600" o:spt="202" path="m,l,21600r21600,l21600,xe">
              <v:stroke joinstyle="miter"/>
              <v:path gradientshapeok="t" o:connecttype="rect"/>
            </v:shapetype>
            <v:shape id="Textfeld 581629442" o:spid="_x0000_s1026" type="#_x0000_t202" style="position:absolute;left:0;text-align:left;margin-left:487pt;margin-top:18.25pt;width:32.7pt;height:29.6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CC3262">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7632" behindDoc="0" locked="1" layoutInCell="1" allowOverlap="1" wp14:anchorId="12808CAD" wp14:editId="4EA43B31">
              <wp:simplePos x="0" y="0"/>
              <wp:positionH relativeFrom="margin">
                <wp:posOffset>-320040</wp:posOffset>
              </wp:positionH>
              <wp:positionV relativeFrom="bottomMargin">
                <wp:posOffset>29210</wp:posOffset>
              </wp:positionV>
              <wp:extent cx="6371590" cy="0"/>
              <wp:effectExtent l="0" t="0" r="29210" b="19050"/>
              <wp:wrapNone/>
              <wp:docPr id="581629443"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CB6B3D4" id="Gerader Verbinder 2" o:spid="_x0000_s1026" style="position:absolute;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 from="-25.2pt,2.3pt" to="476.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" strokecolor="windowText" strokeweight=".5pt">
              <v:stroke joinstyle="miter"/>
              <w10:wrap anchorx="margin" anchory="margin"/>
              <w10:anchorlock/>
            </v:line>
          </w:pict>
        </mc:Fallback>
      </mc:AlternateContent>
    </w:r>
    <w:r w:rsidRPr="001F28B6">
      <w:rPr>
        <w:lang w:eastAsia="de-DE"/>
      </w:rPr>
      <w:drawing>
        <wp:anchor distT="0" distB="0" distL="114300" distR="114300" simplePos="0" relativeHeight="251716608" behindDoc="0" locked="1" layoutInCell="1" allowOverlap="1" wp14:anchorId="1484C0D7" wp14:editId="43E6A31D">
          <wp:simplePos x="0" y="0"/>
          <wp:positionH relativeFrom="margin">
            <wp:posOffset>37465</wp:posOffset>
          </wp:positionH>
          <wp:positionV relativeFrom="bottomMargin">
            <wp:posOffset>195580</wp:posOffset>
          </wp:positionV>
          <wp:extent cx="852805" cy="298450"/>
          <wp:effectExtent l="0" t="0" r="4445" b="6350"/>
          <wp:wrapSquare wrapText="bothSides"/>
          <wp:docPr id="581629444"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A225B8">
        <w:rPr>
          <w:u w:val="single"/>
        </w:rPr>
        <w:t>CC BY-SA 4.0-Lizenz</w:t>
      </w:r>
    </w:hyperlink>
    <w:r w:rsidR="00A225B8">
      <w:t>. Die Namen der Urheber*innen</w:t>
    </w:r>
    <w:r w:rsidRPr="001F28B6">
      <w:t xml:space="preserve"> soll</w:t>
    </w:r>
    <w:r w:rsidR="00A225B8">
      <w:t>en</w:t>
    </w:r>
    <w:r w:rsidRPr="001F28B6">
      <w:t xml:space="preserve"> bei einer Weiterverwendung wie folgt genannt werden: Henning Gutfleisch</w:t>
    </w:r>
    <w:r w:rsidR="00A225B8">
      <w:t xml:space="preserve"> und Sophie Schmidt</w:t>
    </w:r>
    <w:r w:rsidRPr="001F28B6">
      <w:t xml:space="preserve">, </w:t>
    </w:r>
    <w:hyperlink r:id="rId3" w:history="1">
      <w:r w:rsidRPr="00A225B8">
        <w:rPr>
          <w:u w:val="single"/>
        </w:rPr>
        <w:t>Jüdisches Museum Frankfurt</w:t>
      </w:r>
    </w:hyperlink>
    <w:r w:rsidRPr="001F28B6">
      <w:t xml:space="preserve">. </w:t>
    </w:r>
  </w:p>
  <w:p w:rsidR="007B3A05" w:rsidRPr="00A75B51" w:rsidRDefault="007B3A05" w:rsidP="009116D9">
    <w:pPr>
      <w:pStyle w:val="Fuzeile"/>
      <w:rPr>
        <w:rFonts w:ascii="Libre Baskerville" w:hAnsi="Libre Baskerville"/>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2512" behindDoc="0" locked="0" layoutInCell="1" allowOverlap="1" wp14:anchorId="45146534" wp14:editId="0B54B90C">
              <wp:simplePos x="0" y="0"/>
              <wp:positionH relativeFrom="column">
                <wp:posOffset>6184900</wp:posOffset>
              </wp:positionH>
              <wp:positionV relativeFrom="paragraph">
                <wp:posOffset>231775</wp:posOffset>
              </wp:positionV>
              <wp:extent cx="415159" cy="375745"/>
              <wp:effectExtent l="0" t="0" r="4445" b="5715"/>
              <wp:wrapNone/>
              <wp:docPr id="31" name="Textfeld 3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30ED2">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5146534" id="_x0000_t202" coordsize="21600,21600" o:spt="202" path="m,l,21600r21600,l21600,xe">
              <v:stroke joinstyle="miter"/>
              <v:path gradientshapeok="t" o:connecttype="rect"/>
            </v:shapetype>
            <v:shape id="Textfeld 31" o:spid="_x0000_s1027" type="#_x0000_t202" style="position:absolute;left:0;text-align:left;margin-left:487pt;margin-top:18.25pt;width:32.7pt;height:29.6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30ED2">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0464" behindDoc="0" locked="1" layoutInCell="1" allowOverlap="1" wp14:anchorId="425510D1" wp14:editId="64B4C2BF">
              <wp:simplePos x="0" y="0"/>
              <wp:positionH relativeFrom="margin">
                <wp:posOffset>-315595</wp:posOffset>
              </wp:positionH>
              <wp:positionV relativeFrom="page">
                <wp:posOffset>9941560</wp:posOffset>
              </wp:positionV>
              <wp:extent cx="6371590" cy="0"/>
              <wp:effectExtent l="0" t="0" r="29210" b="19050"/>
              <wp:wrapNone/>
              <wp:docPr id="1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EC4E5B5" id="Gerader Verbinder 2"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2.8pt" to="476.85pt,7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" strokecolor="windowText" strokeweight=".5pt">
              <v:stroke joinstyle="miter"/>
              <w10:wrap anchorx="margin" anchory="page"/>
              <w10:anchorlock/>
            </v:line>
          </w:pict>
        </mc:Fallback>
      </mc:AlternateContent>
    </w:r>
    <w:r w:rsidRPr="001F28B6">
      <w:rPr>
        <w:lang w:eastAsia="de-DE"/>
      </w:rPr>
      <w:drawing>
        <wp:anchor distT="0" distB="0" distL="114300" distR="114300" simplePos="0" relativeHeight="251709440" behindDoc="0" locked="1" layoutInCell="1" allowOverlap="1" wp14:anchorId="5B314B5E" wp14:editId="4E759B90">
          <wp:simplePos x="0" y="0"/>
          <wp:positionH relativeFrom="margin">
            <wp:posOffset>37465</wp:posOffset>
          </wp:positionH>
          <wp:positionV relativeFrom="bottomMargin">
            <wp:posOffset>195580</wp:posOffset>
          </wp:positionV>
          <wp:extent cx="852805" cy="298450"/>
          <wp:effectExtent l="0" t="0" r="4445" b="6350"/>
          <wp:wrapSquare wrapText="bothSides"/>
          <wp:docPr id="21"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1F28B6">
        <w:t>CC BY-SA 4.0-Lizenz</w:t>
      </w:r>
    </w:hyperlink>
    <w:r w:rsidRPr="001F28B6">
      <w:t xml:space="preserve">. Der Name des Urhebers soll bei einer Weiterverwendung wie folgt genannt werden: Henning Gutfleisch, </w:t>
    </w:r>
    <w:hyperlink r:id="rId3" w:history="1">
      <w:r w:rsidRPr="001F28B6">
        <w:t>Jüdisches Museum Frankfurt</w:t>
      </w:r>
    </w:hyperlink>
    <w:r w:rsidRPr="001F28B6">
      <w:t xml:space="preserve">. </w:t>
    </w:r>
  </w:p>
  <w:p w:rsidR="007B3A05" w:rsidRPr="009A0724" w:rsidRDefault="007B3A05" w:rsidP="009A0724">
    <w:pPr>
      <w:pStyle w:val="ABFusszeileJM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64F89" w:rsidRDefault="00E64F89" w:rsidP="007B3A05">
      <w:pPr>
        <w:spacing w:after="0" w:line="240" w:lineRule="auto"/>
      </w:pPr>
      <w:r>
        <w:separator/>
      </w:r>
    </w:p>
  </w:footnote>
  <w:footnote w:type="continuationSeparator" w:id="0">
    <w:p w:rsidR="00E64F89" w:rsidRDefault="00E64F89" w:rsidP="007B3A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4F89" w:rsidRPr="00CC3262" w:rsidRDefault="00E64F89" w:rsidP="00CC3262">
    <w:pPr>
      <w:pStyle w:val="VPKopfzeileJMF"/>
      <w:rPr>
        <w:sz w:val="22"/>
      </w:rPr>
    </w:pPr>
    <w:r w:rsidRPr="00CC3262">
      <w:t>Modul: Der Börneplatz – Gegenwart &amp; Geschichte</w:t>
    </w:r>
    <w:r w:rsidR="00CC3262" w:rsidRPr="00CC3262">
      <w:tab/>
    </w:r>
    <w:r w:rsidR="00CC3262" w:rsidRPr="00CC3262">
      <w:tab/>
    </w:r>
    <w:r w:rsidR="00CC3262" w:rsidRPr="00CC3262">
      <w:tab/>
    </w:r>
    <w:r w:rsidR="00CC3262" w:rsidRPr="00CC3262">
      <w:tab/>
    </w:r>
    <w:r w:rsidR="00CC3262" w:rsidRPr="00CC3262">
      <w:tab/>
    </w:r>
    <w:r w:rsidR="00CC3262" w:rsidRPr="00CC3262">
      <w:tab/>
    </w:r>
    <w:r w:rsidR="00CC3262">
      <w:tab/>
    </w:r>
    <w:r w:rsidR="00CC3262" w:rsidRPr="00CC3262">
      <w:rPr>
        <w:sz w:val="22"/>
      </w:rPr>
      <w:t>B4</w:t>
    </w:r>
  </w:p>
  <w:p w:rsidR="00BC1BB8" w:rsidRPr="00CC3262" w:rsidRDefault="00CB5A3A" w:rsidP="00CC3262">
    <w:pPr>
      <w:pStyle w:val="VPKopfzeileJMF"/>
    </w:pPr>
    <w:r w:rsidRPr="00CC3262">
      <w:t>Baustein 4: Wi</w:t>
    </w:r>
    <w:r w:rsidR="00CC3262" w:rsidRPr="00CC3262">
      <w:t>e umgehen mit dem Platz heute?</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48F7" w:rsidRPr="00A75B51" w:rsidRDefault="00AA48F7" w:rsidP="00C71161">
    <w:pPr>
      <w:pStyle w:val="HeaderSeite1JMF"/>
      <w:spacing w:after="0" w:line="240" w:lineRule="auto"/>
      <w:rPr>
        <w:rFonts w:ascii="Libre Baskerville" w:hAnsi="Libre Baskerville"/>
        <w:b/>
        <w:bCs/>
        <w:sz w:val="18"/>
        <w:szCs w:val="22"/>
      </w:rPr>
    </w:pPr>
    <w:r w:rsidRPr="00A75B51">
      <w:rPr>
        <w:rFonts w:ascii="Libre Baskerville" w:hAnsi="Libre Baskerville"/>
        <w:b/>
        <w:bCs/>
        <w:sz w:val="18"/>
        <w:szCs w:val="22"/>
      </w:rPr>
      <w:t xml:space="preserve">Offenbacher jüdische Geschichte im 20. Jahrhundert </w:t>
    </w:r>
  </w:p>
  <w:p w:rsidR="007E49AC" w:rsidRPr="00D87712" w:rsidRDefault="00547CAA" w:rsidP="00D87712">
    <w:pPr>
      <w:pStyle w:val="HeaderSeite1JMF"/>
      <w:spacing w:after="0" w:line="360" w:lineRule="auto"/>
      <w:rPr>
        <w:rFonts w:ascii="Libre Baskerville" w:hAnsi="Libre Baskerville"/>
        <w:sz w:val="18"/>
        <w:szCs w:val="22"/>
      </w:rPr>
    </w:pPr>
    <w:r w:rsidRPr="00A75B51">
      <w:rPr>
        <w:rFonts w:ascii="Libre Baskerville" w:hAnsi="Libre Baskerville"/>
        <w:b/>
        <w:noProof/>
        <w:sz w:val="22"/>
        <w:szCs w:val="24"/>
        <w:lang w:eastAsia="de-DE"/>
      </w:rPr>
      <mc:AlternateContent>
        <mc:Choice Requires="wps">
          <w:drawing>
            <wp:anchor distT="0" distB="0" distL="114300" distR="114300" simplePos="0" relativeHeight="251677696" behindDoc="0" locked="0" layoutInCell="1" allowOverlap="1" wp14:anchorId="35B915CC" wp14:editId="6020BDAD">
              <wp:simplePos x="0" y="0"/>
              <wp:positionH relativeFrom="margin">
                <wp:posOffset>-432435</wp:posOffset>
              </wp:positionH>
              <wp:positionV relativeFrom="paragraph">
                <wp:posOffset>280598</wp:posOffset>
              </wp:positionV>
              <wp:extent cx="6624955" cy="0"/>
              <wp:effectExtent l="0" t="0" r="0" b="0"/>
              <wp:wrapNone/>
              <wp:docPr id="2111510727"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CB82588" id="Gerader Verbinder 2" o:spid="_x0000_s1026" style="position:absolute;z-index:251677696;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FdGwb3U&#10;AQAACw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r w:rsidR="00AA48F7" w:rsidRPr="00A75B51">
      <w:rPr>
        <w:rFonts w:ascii="Libre Baskerville" w:hAnsi="Libre Baskerville"/>
        <w:sz w:val="18"/>
        <w:szCs w:val="22"/>
      </w:rPr>
      <w:t>Baustein 1: Deutsche Jüdinnen*Juden und der Erste Weltkrieg</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C0485"/>
    <w:multiLevelType w:val="hybridMultilevel"/>
    <w:tmpl w:val="8C66B164"/>
    <w:lvl w:ilvl="0" w:tplc="A622DD68">
      <w:start w:val="15"/>
      <w:numFmt w:val="bullet"/>
      <w:lvlText w:val="-"/>
      <w:lvlJc w:val="left"/>
      <w:pPr>
        <w:ind w:left="1068" w:hanging="360"/>
      </w:pPr>
      <w:rPr>
        <w:rFonts w:ascii="Times New Roman" w:eastAsiaTheme="minorHAnsi" w:hAnsi="Times New Roman" w:cs="Times New Roman"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 w15:restartNumberingAfterBreak="0">
    <w:nsid w:val="0A0A60B4"/>
    <w:multiLevelType w:val="hybridMultilevel"/>
    <w:tmpl w:val="6460241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54D6349"/>
    <w:multiLevelType w:val="hybridMultilevel"/>
    <w:tmpl w:val="B1BAB7B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7A53E02"/>
    <w:multiLevelType w:val="hybridMultilevel"/>
    <w:tmpl w:val="3CB0A9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9223896"/>
    <w:multiLevelType w:val="hybridMultilevel"/>
    <w:tmpl w:val="2F5EB4E4"/>
    <w:lvl w:ilvl="0" w:tplc="A622DD68">
      <w:start w:val="15"/>
      <w:numFmt w:val="bullet"/>
      <w:lvlText w:val="-"/>
      <w:lvlJc w:val="left"/>
      <w:pPr>
        <w:ind w:left="1088" w:hanging="360"/>
      </w:pPr>
      <w:rPr>
        <w:rFonts w:ascii="Times New Roman" w:eastAsiaTheme="minorHAnsi" w:hAnsi="Times New Roman" w:cs="Times New Roman" w:hint="default"/>
      </w:rPr>
    </w:lvl>
    <w:lvl w:ilvl="1" w:tplc="04070003" w:tentative="1">
      <w:start w:val="1"/>
      <w:numFmt w:val="bullet"/>
      <w:lvlText w:val="o"/>
      <w:lvlJc w:val="left"/>
      <w:pPr>
        <w:ind w:left="1808" w:hanging="360"/>
      </w:pPr>
      <w:rPr>
        <w:rFonts w:ascii="Courier New" w:hAnsi="Courier New" w:cs="Courier New" w:hint="default"/>
      </w:rPr>
    </w:lvl>
    <w:lvl w:ilvl="2" w:tplc="04070005" w:tentative="1">
      <w:start w:val="1"/>
      <w:numFmt w:val="bullet"/>
      <w:lvlText w:val=""/>
      <w:lvlJc w:val="left"/>
      <w:pPr>
        <w:ind w:left="2528" w:hanging="360"/>
      </w:pPr>
      <w:rPr>
        <w:rFonts w:ascii="Wingdings" w:hAnsi="Wingdings" w:hint="default"/>
      </w:rPr>
    </w:lvl>
    <w:lvl w:ilvl="3" w:tplc="04070001" w:tentative="1">
      <w:start w:val="1"/>
      <w:numFmt w:val="bullet"/>
      <w:lvlText w:val=""/>
      <w:lvlJc w:val="left"/>
      <w:pPr>
        <w:ind w:left="3248" w:hanging="360"/>
      </w:pPr>
      <w:rPr>
        <w:rFonts w:ascii="Symbol" w:hAnsi="Symbol" w:hint="default"/>
      </w:rPr>
    </w:lvl>
    <w:lvl w:ilvl="4" w:tplc="04070003" w:tentative="1">
      <w:start w:val="1"/>
      <w:numFmt w:val="bullet"/>
      <w:lvlText w:val="o"/>
      <w:lvlJc w:val="left"/>
      <w:pPr>
        <w:ind w:left="3968" w:hanging="360"/>
      </w:pPr>
      <w:rPr>
        <w:rFonts w:ascii="Courier New" w:hAnsi="Courier New" w:cs="Courier New" w:hint="default"/>
      </w:rPr>
    </w:lvl>
    <w:lvl w:ilvl="5" w:tplc="04070005" w:tentative="1">
      <w:start w:val="1"/>
      <w:numFmt w:val="bullet"/>
      <w:lvlText w:val=""/>
      <w:lvlJc w:val="left"/>
      <w:pPr>
        <w:ind w:left="4688" w:hanging="360"/>
      </w:pPr>
      <w:rPr>
        <w:rFonts w:ascii="Wingdings" w:hAnsi="Wingdings" w:hint="default"/>
      </w:rPr>
    </w:lvl>
    <w:lvl w:ilvl="6" w:tplc="04070001" w:tentative="1">
      <w:start w:val="1"/>
      <w:numFmt w:val="bullet"/>
      <w:lvlText w:val=""/>
      <w:lvlJc w:val="left"/>
      <w:pPr>
        <w:ind w:left="5408" w:hanging="360"/>
      </w:pPr>
      <w:rPr>
        <w:rFonts w:ascii="Symbol" w:hAnsi="Symbol" w:hint="default"/>
      </w:rPr>
    </w:lvl>
    <w:lvl w:ilvl="7" w:tplc="04070003" w:tentative="1">
      <w:start w:val="1"/>
      <w:numFmt w:val="bullet"/>
      <w:lvlText w:val="o"/>
      <w:lvlJc w:val="left"/>
      <w:pPr>
        <w:ind w:left="6128" w:hanging="360"/>
      </w:pPr>
      <w:rPr>
        <w:rFonts w:ascii="Courier New" w:hAnsi="Courier New" w:cs="Courier New" w:hint="default"/>
      </w:rPr>
    </w:lvl>
    <w:lvl w:ilvl="8" w:tplc="04070005" w:tentative="1">
      <w:start w:val="1"/>
      <w:numFmt w:val="bullet"/>
      <w:lvlText w:val=""/>
      <w:lvlJc w:val="left"/>
      <w:pPr>
        <w:ind w:left="6848" w:hanging="360"/>
      </w:pPr>
      <w:rPr>
        <w:rFonts w:ascii="Wingdings" w:hAnsi="Wingdings" w:hint="default"/>
      </w:rPr>
    </w:lvl>
  </w:abstractNum>
  <w:abstractNum w:abstractNumId="5" w15:restartNumberingAfterBreak="0">
    <w:nsid w:val="297939BA"/>
    <w:multiLevelType w:val="hybridMultilevel"/>
    <w:tmpl w:val="A0FEDA9A"/>
    <w:lvl w:ilvl="0" w:tplc="B2BA2DDA">
      <w:start w:val="2"/>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B2268EB"/>
    <w:multiLevelType w:val="hybridMultilevel"/>
    <w:tmpl w:val="BDD08BF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B2776F4"/>
    <w:multiLevelType w:val="hybridMultilevel"/>
    <w:tmpl w:val="85021E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B9E6889"/>
    <w:multiLevelType w:val="hybridMultilevel"/>
    <w:tmpl w:val="22B60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EF75AA5"/>
    <w:multiLevelType w:val="hybridMultilevel"/>
    <w:tmpl w:val="4E209E58"/>
    <w:lvl w:ilvl="0" w:tplc="A622DD68">
      <w:start w:val="15"/>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956D37"/>
    <w:multiLevelType w:val="hybridMultilevel"/>
    <w:tmpl w:val="3522CD58"/>
    <w:lvl w:ilvl="0" w:tplc="2C262D7C">
      <w:start w:val="5"/>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74C6358"/>
    <w:multiLevelType w:val="hybridMultilevel"/>
    <w:tmpl w:val="192287B2"/>
    <w:lvl w:ilvl="0" w:tplc="E68E5A1A">
      <w:start w:val="1"/>
      <w:numFmt w:val="bullet"/>
      <w:pStyle w:val="VPListeJMF"/>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4EC367CF"/>
    <w:multiLevelType w:val="hybridMultilevel"/>
    <w:tmpl w:val="BAEC91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FF359B3"/>
    <w:multiLevelType w:val="hybridMultilevel"/>
    <w:tmpl w:val="9928400C"/>
    <w:lvl w:ilvl="0" w:tplc="0407000F">
      <w:start w:val="3"/>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19C0466"/>
    <w:multiLevelType w:val="hybridMultilevel"/>
    <w:tmpl w:val="7B306792"/>
    <w:lvl w:ilvl="0" w:tplc="D520E6DE">
      <w:start w:val="1"/>
      <w:numFmt w:val="decimal"/>
      <w:pStyle w:val="VPAufzaehlungJMF"/>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51A4576B"/>
    <w:multiLevelType w:val="hybridMultilevel"/>
    <w:tmpl w:val="5C72E9B8"/>
    <w:lvl w:ilvl="0" w:tplc="E68E5A1A">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E49E1A40">
      <w:start w:val="1"/>
      <w:numFmt w:val="decimal"/>
      <w:lvlText w:val="%3."/>
      <w:lvlJc w:val="left"/>
      <w:pPr>
        <w:ind w:left="2340" w:hanging="360"/>
      </w:pPr>
      <w:rPr>
        <w:rFonts w:hint="default"/>
        <w:b w:val="0"/>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77B63AB"/>
    <w:multiLevelType w:val="hybridMultilevel"/>
    <w:tmpl w:val="CF9AC51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66046C7"/>
    <w:multiLevelType w:val="hybridMultilevel"/>
    <w:tmpl w:val="0D12D7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8565FBC"/>
    <w:multiLevelType w:val="hybridMultilevel"/>
    <w:tmpl w:val="5AEC9D3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7E0B4769"/>
    <w:multiLevelType w:val="hybridMultilevel"/>
    <w:tmpl w:val="54A83A24"/>
    <w:lvl w:ilvl="0" w:tplc="04580C00">
      <w:start w:val="1"/>
      <w:numFmt w:val="decimal"/>
      <w:lvlText w:val="%1."/>
      <w:lvlJc w:val="left"/>
      <w:pPr>
        <w:ind w:left="360" w:hanging="360"/>
      </w:pPr>
      <w:rPr>
        <w:rFonts w:hint="default"/>
        <w:b w:val="0"/>
        <w:bCs/>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2"/>
  </w:num>
  <w:num w:numId="2">
    <w:abstractNumId w:val="16"/>
  </w:num>
  <w:num w:numId="3">
    <w:abstractNumId w:val="6"/>
  </w:num>
  <w:num w:numId="4">
    <w:abstractNumId w:val="11"/>
  </w:num>
  <w:num w:numId="5">
    <w:abstractNumId w:val="7"/>
  </w:num>
  <w:num w:numId="6">
    <w:abstractNumId w:val="3"/>
  </w:num>
  <w:num w:numId="7">
    <w:abstractNumId w:val="1"/>
  </w:num>
  <w:num w:numId="8">
    <w:abstractNumId w:val="0"/>
  </w:num>
  <w:num w:numId="9">
    <w:abstractNumId w:val="19"/>
  </w:num>
  <w:num w:numId="10">
    <w:abstractNumId w:val="8"/>
  </w:num>
  <w:num w:numId="11">
    <w:abstractNumId w:val="4"/>
  </w:num>
  <w:num w:numId="12">
    <w:abstractNumId w:val="9"/>
  </w:num>
  <w:num w:numId="13">
    <w:abstractNumId w:val="10"/>
  </w:num>
  <w:num w:numId="14">
    <w:abstractNumId w:val="2"/>
  </w:num>
  <w:num w:numId="15">
    <w:abstractNumId w:val="14"/>
  </w:num>
  <w:num w:numId="16">
    <w:abstractNumId w:val="17"/>
  </w:num>
  <w:num w:numId="17">
    <w:abstractNumId w:val="15"/>
  </w:num>
  <w:num w:numId="18">
    <w:abstractNumId w:val="5"/>
  </w:num>
  <w:num w:numId="19">
    <w:abstractNumId w:val="18"/>
  </w:num>
  <w:num w:numId="2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proofState w:spelling="clean" w:grammar="clean"/>
  <w:attachedTemplate r:id="rId1"/>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4F89"/>
    <w:rsid w:val="000007F0"/>
    <w:rsid w:val="000042A6"/>
    <w:rsid w:val="00053B57"/>
    <w:rsid w:val="00065B48"/>
    <w:rsid w:val="00092D33"/>
    <w:rsid w:val="000A16E2"/>
    <w:rsid w:val="000E165B"/>
    <w:rsid w:val="000F51C1"/>
    <w:rsid w:val="000F5ADE"/>
    <w:rsid w:val="00144FE1"/>
    <w:rsid w:val="00153E98"/>
    <w:rsid w:val="00177AE3"/>
    <w:rsid w:val="001A21E2"/>
    <w:rsid w:val="001E298C"/>
    <w:rsid w:val="001E44E5"/>
    <w:rsid w:val="001F3FB8"/>
    <w:rsid w:val="001F43D3"/>
    <w:rsid w:val="00227F65"/>
    <w:rsid w:val="002363A2"/>
    <w:rsid w:val="00243BD2"/>
    <w:rsid w:val="00254043"/>
    <w:rsid w:val="00282659"/>
    <w:rsid w:val="00314002"/>
    <w:rsid w:val="00324A5B"/>
    <w:rsid w:val="00335954"/>
    <w:rsid w:val="00345B2C"/>
    <w:rsid w:val="00352ABA"/>
    <w:rsid w:val="0039185E"/>
    <w:rsid w:val="003A2681"/>
    <w:rsid w:val="003C0A3E"/>
    <w:rsid w:val="003D1BB0"/>
    <w:rsid w:val="00416C49"/>
    <w:rsid w:val="00456AC5"/>
    <w:rsid w:val="004A7081"/>
    <w:rsid w:val="004B023F"/>
    <w:rsid w:val="004B5554"/>
    <w:rsid w:val="004C5372"/>
    <w:rsid w:val="004E2DE7"/>
    <w:rsid w:val="004E75A5"/>
    <w:rsid w:val="00510C96"/>
    <w:rsid w:val="005136D6"/>
    <w:rsid w:val="00514421"/>
    <w:rsid w:val="00523766"/>
    <w:rsid w:val="0052497E"/>
    <w:rsid w:val="00545603"/>
    <w:rsid w:val="00547CAA"/>
    <w:rsid w:val="0057114D"/>
    <w:rsid w:val="0057744A"/>
    <w:rsid w:val="005926B5"/>
    <w:rsid w:val="005B17F0"/>
    <w:rsid w:val="005C5587"/>
    <w:rsid w:val="005F03AF"/>
    <w:rsid w:val="005F2667"/>
    <w:rsid w:val="005F6BAE"/>
    <w:rsid w:val="006231C4"/>
    <w:rsid w:val="00625F13"/>
    <w:rsid w:val="00630BD0"/>
    <w:rsid w:val="006628E0"/>
    <w:rsid w:val="006703FF"/>
    <w:rsid w:val="00685B4D"/>
    <w:rsid w:val="00695AF8"/>
    <w:rsid w:val="006A113A"/>
    <w:rsid w:val="006C4EBA"/>
    <w:rsid w:val="006C5347"/>
    <w:rsid w:val="006F18CA"/>
    <w:rsid w:val="007040C3"/>
    <w:rsid w:val="00705ADD"/>
    <w:rsid w:val="00714431"/>
    <w:rsid w:val="00715E04"/>
    <w:rsid w:val="0073211B"/>
    <w:rsid w:val="007A1D1C"/>
    <w:rsid w:val="007B3A05"/>
    <w:rsid w:val="007B5006"/>
    <w:rsid w:val="007E49AC"/>
    <w:rsid w:val="007F125F"/>
    <w:rsid w:val="0083726F"/>
    <w:rsid w:val="008500C5"/>
    <w:rsid w:val="00865E40"/>
    <w:rsid w:val="0087029E"/>
    <w:rsid w:val="00871D94"/>
    <w:rsid w:val="0089208F"/>
    <w:rsid w:val="008A0F7F"/>
    <w:rsid w:val="008A1DA7"/>
    <w:rsid w:val="008A6571"/>
    <w:rsid w:val="008C4C31"/>
    <w:rsid w:val="008D0CAE"/>
    <w:rsid w:val="008E6AF0"/>
    <w:rsid w:val="008F337E"/>
    <w:rsid w:val="009116D9"/>
    <w:rsid w:val="0094690F"/>
    <w:rsid w:val="00983A7B"/>
    <w:rsid w:val="00987058"/>
    <w:rsid w:val="009A0724"/>
    <w:rsid w:val="009A49BD"/>
    <w:rsid w:val="009A7E82"/>
    <w:rsid w:val="00A225B8"/>
    <w:rsid w:val="00A51085"/>
    <w:rsid w:val="00A65A2C"/>
    <w:rsid w:val="00A70CA2"/>
    <w:rsid w:val="00A75B51"/>
    <w:rsid w:val="00AA48F7"/>
    <w:rsid w:val="00AA79CC"/>
    <w:rsid w:val="00B21441"/>
    <w:rsid w:val="00B25CF4"/>
    <w:rsid w:val="00B43E9B"/>
    <w:rsid w:val="00B46C26"/>
    <w:rsid w:val="00B82AA7"/>
    <w:rsid w:val="00BA493F"/>
    <w:rsid w:val="00BA6272"/>
    <w:rsid w:val="00BC0762"/>
    <w:rsid w:val="00BC1BB8"/>
    <w:rsid w:val="00BD2C0E"/>
    <w:rsid w:val="00BF4E87"/>
    <w:rsid w:val="00C02867"/>
    <w:rsid w:val="00C07DC4"/>
    <w:rsid w:val="00C12155"/>
    <w:rsid w:val="00C20B1B"/>
    <w:rsid w:val="00C432B0"/>
    <w:rsid w:val="00C43F03"/>
    <w:rsid w:val="00C54620"/>
    <w:rsid w:val="00C61686"/>
    <w:rsid w:val="00C62DA8"/>
    <w:rsid w:val="00C71161"/>
    <w:rsid w:val="00C76B61"/>
    <w:rsid w:val="00C81624"/>
    <w:rsid w:val="00C9595A"/>
    <w:rsid w:val="00CA0285"/>
    <w:rsid w:val="00CA6736"/>
    <w:rsid w:val="00CB5A3A"/>
    <w:rsid w:val="00CC3262"/>
    <w:rsid w:val="00CE463C"/>
    <w:rsid w:val="00D0603D"/>
    <w:rsid w:val="00D15C4B"/>
    <w:rsid w:val="00D357EB"/>
    <w:rsid w:val="00D3666A"/>
    <w:rsid w:val="00D453C4"/>
    <w:rsid w:val="00D455BB"/>
    <w:rsid w:val="00D517B2"/>
    <w:rsid w:val="00D55D8C"/>
    <w:rsid w:val="00D87712"/>
    <w:rsid w:val="00D9088E"/>
    <w:rsid w:val="00D91054"/>
    <w:rsid w:val="00DA0A09"/>
    <w:rsid w:val="00DA1E1C"/>
    <w:rsid w:val="00DA5B7B"/>
    <w:rsid w:val="00DD3228"/>
    <w:rsid w:val="00DD58A3"/>
    <w:rsid w:val="00DF73E0"/>
    <w:rsid w:val="00E147FE"/>
    <w:rsid w:val="00E50545"/>
    <w:rsid w:val="00E516D1"/>
    <w:rsid w:val="00E64F89"/>
    <w:rsid w:val="00E67505"/>
    <w:rsid w:val="00E70323"/>
    <w:rsid w:val="00E9431F"/>
    <w:rsid w:val="00EA104C"/>
    <w:rsid w:val="00EF3B8C"/>
    <w:rsid w:val="00EF74A1"/>
    <w:rsid w:val="00F00712"/>
    <w:rsid w:val="00F02740"/>
    <w:rsid w:val="00F30ED2"/>
    <w:rsid w:val="00F54BDB"/>
    <w:rsid w:val="00F67D8B"/>
    <w:rsid w:val="00F927B3"/>
    <w:rsid w:val="00FA0E00"/>
    <w:rsid w:val="00FA2490"/>
    <w:rsid w:val="00FB0B2B"/>
    <w:rsid w:val="00FC079E"/>
    <w:rsid w:val="00FC3368"/>
    <w:rsid w:val="00FC6FE3"/>
    <w:rsid w:val="00FE138C"/>
    <w:rsid w:val="00FE2B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EB9B9F4"/>
  <w15:chartTrackingRefBased/>
  <w15:docId w15:val="{2AB86900-9E49-48C3-83D6-1308DF7F9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9595A"/>
  </w:style>
  <w:style w:type="paragraph" w:styleId="berschrift1">
    <w:name w:val="heading 1"/>
    <w:basedOn w:val="Standard"/>
    <w:next w:val="Standard"/>
    <w:link w:val="berschrift1Zchn"/>
    <w:uiPriority w:val="9"/>
    <w:qFormat/>
    <w:rsid w:val="007B3A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B3A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B3A0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B3A0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B3A0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B3A0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B3A0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B3A0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B3A0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3A0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B3A0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B3A0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B3A0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B3A0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B3A0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B3A0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B3A0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B3A05"/>
    <w:rPr>
      <w:rFonts w:eastAsiaTheme="majorEastAsia" w:cstheme="majorBidi"/>
      <w:color w:val="272727" w:themeColor="text1" w:themeTint="D8"/>
    </w:rPr>
  </w:style>
  <w:style w:type="paragraph" w:styleId="Titel">
    <w:name w:val="Title"/>
    <w:basedOn w:val="Standard"/>
    <w:next w:val="Standard"/>
    <w:link w:val="TitelZchn"/>
    <w:uiPriority w:val="10"/>
    <w:qFormat/>
    <w:rsid w:val="007B3A0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B3A0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B3A0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B3A0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B3A0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B3A05"/>
    <w:rPr>
      <w:i/>
      <w:iCs/>
      <w:color w:val="404040" w:themeColor="text1" w:themeTint="BF"/>
    </w:rPr>
  </w:style>
  <w:style w:type="paragraph" w:styleId="Listenabsatz">
    <w:name w:val="List Paragraph"/>
    <w:basedOn w:val="Standard"/>
    <w:uiPriority w:val="34"/>
    <w:qFormat/>
    <w:rsid w:val="007B3A05"/>
    <w:pPr>
      <w:ind w:left="720"/>
      <w:contextualSpacing/>
    </w:pPr>
  </w:style>
  <w:style w:type="character" w:styleId="IntensiveHervorhebung">
    <w:name w:val="Intense Emphasis"/>
    <w:basedOn w:val="Absatz-Standardschriftart"/>
    <w:uiPriority w:val="21"/>
    <w:qFormat/>
    <w:rsid w:val="007B3A05"/>
    <w:rPr>
      <w:i/>
      <w:iCs/>
      <w:color w:val="0F4761" w:themeColor="accent1" w:themeShade="BF"/>
    </w:rPr>
  </w:style>
  <w:style w:type="paragraph" w:styleId="IntensivesZitat">
    <w:name w:val="Intense Quote"/>
    <w:basedOn w:val="Standard"/>
    <w:next w:val="Standard"/>
    <w:link w:val="IntensivesZitatZchn"/>
    <w:uiPriority w:val="30"/>
    <w:qFormat/>
    <w:rsid w:val="007B3A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B3A05"/>
    <w:rPr>
      <w:i/>
      <w:iCs/>
      <w:color w:val="0F4761" w:themeColor="accent1" w:themeShade="BF"/>
    </w:rPr>
  </w:style>
  <w:style w:type="character" w:styleId="IntensiverVerweis">
    <w:name w:val="Intense Reference"/>
    <w:basedOn w:val="Absatz-Standardschriftart"/>
    <w:uiPriority w:val="32"/>
    <w:qFormat/>
    <w:rsid w:val="007B3A05"/>
    <w:rPr>
      <w:b/>
      <w:bCs/>
      <w:smallCaps/>
      <w:color w:val="0F4761" w:themeColor="accent1" w:themeShade="BF"/>
      <w:spacing w:val="5"/>
    </w:rPr>
  </w:style>
  <w:style w:type="paragraph" w:styleId="Kopfzeile">
    <w:name w:val="header"/>
    <w:basedOn w:val="Standard"/>
    <w:link w:val="KopfzeileZchn"/>
    <w:uiPriority w:val="99"/>
    <w:unhideWhenUsed/>
    <w:rsid w:val="007B3A0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B3A05"/>
  </w:style>
  <w:style w:type="paragraph" w:styleId="Fuzeile">
    <w:name w:val="footer"/>
    <w:basedOn w:val="Standard"/>
    <w:link w:val="FuzeileZchn"/>
    <w:uiPriority w:val="99"/>
    <w:unhideWhenUsed/>
    <w:rsid w:val="007B3A0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B3A05"/>
  </w:style>
  <w:style w:type="character" w:styleId="Hyperlink">
    <w:name w:val="Hyperlink"/>
    <w:basedOn w:val="Absatz-Standardschriftart"/>
    <w:uiPriority w:val="99"/>
    <w:unhideWhenUsed/>
    <w:rsid w:val="007B3A05"/>
    <w:rPr>
      <w:color w:val="467886" w:themeColor="hyperlink"/>
      <w:u w:val="single"/>
    </w:rPr>
  </w:style>
  <w:style w:type="character" w:styleId="BesuchterLink">
    <w:name w:val="FollowedHyperlink"/>
    <w:basedOn w:val="Absatz-Standardschriftart"/>
    <w:uiPriority w:val="99"/>
    <w:semiHidden/>
    <w:unhideWhenUsed/>
    <w:rsid w:val="007B3A05"/>
    <w:rPr>
      <w:color w:val="96607D" w:themeColor="followedHyperlink"/>
      <w:u w:val="single"/>
    </w:rPr>
  </w:style>
  <w:style w:type="character" w:customStyle="1" w:styleId="NichtaufgelsteErwhnung1">
    <w:name w:val="Nicht aufgelöste Erwähnung1"/>
    <w:basedOn w:val="Absatz-Standardschriftart"/>
    <w:uiPriority w:val="99"/>
    <w:semiHidden/>
    <w:unhideWhenUsed/>
    <w:rsid w:val="00324A5B"/>
    <w:rPr>
      <w:color w:val="605E5C"/>
      <w:shd w:val="clear" w:color="auto" w:fill="E1DFDD"/>
    </w:rPr>
  </w:style>
  <w:style w:type="table" w:styleId="Tabellenraster">
    <w:name w:val="Table Grid"/>
    <w:basedOn w:val="NormaleTabelle"/>
    <w:uiPriority w:val="39"/>
    <w:rsid w:val="00AA48F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BF4E87"/>
    <w:rPr>
      <w:sz w:val="16"/>
      <w:szCs w:val="16"/>
    </w:rPr>
  </w:style>
  <w:style w:type="paragraph" w:styleId="Kommentartext">
    <w:name w:val="annotation text"/>
    <w:basedOn w:val="Standard"/>
    <w:link w:val="KommentartextZchn"/>
    <w:uiPriority w:val="99"/>
    <w:semiHidden/>
    <w:unhideWhenUsed/>
    <w:rsid w:val="00BF4E87"/>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F4E87"/>
    <w:rPr>
      <w:sz w:val="20"/>
      <w:szCs w:val="20"/>
    </w:rPr>
  </w:style>
  <w:style w:type="paragraph" w:styleId="Kommentarthema">
    <w:name w:val="annotation subject"/>
    <w:basedOn w:val="Kommentartext"/>
    <w:next w:val="Kommentartext"/>
    <w:link w:val="KommentarthemaZchn"/>
    <w:uiPriority w:val="99"/>
    <w:semiHidden/>
    <w:unhideWhenUsed/>
    <w:rsid w:val="00BF4E87"/>
    <w:rPr>
      <w:b/>
      <w:bCs/>
    </w:rPr>
  </w:style>
  <w:style w:type="character" w:customStyle="1" w:styleId="KommentarthemaZchn">
    <w:name w:val="Kommentarthema Zchn"/>
    <w:basedOn w:val="KommentartextZchn"/>
    <w:link w:val="Kommentarthema"/>
    <w:uiPriority w:val="99"/>
    <w:semiHidden/>
    <w:rsid w:val="00BF4E87"/>
    <w:rPr>
      <w:b/>
      <w:bCs/>
      <w:sz w:val="20"/>
      <w:szCs w:val="20"/>
    </w:rPr>
  </w:style>
  <w:style w:type="paragraph" w:styleId="Sprechblasentext">
    <w:name w:val="Balloon Text"/>
    <w:basedOn w:val="Standard"/>
    <w:link w:val="SprechblasentextZchn"/>
    <w:uiPriority w:val="99"/>
    <w:semiHidden/>
    <w:unhideWhenUsed/>
    <w:rsid w:val="00BF4E8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F4E87"/>
    <w:rPr>
      <w:rFonts w:ascii="Segoe UI" w:hAnsi="Segoe UI" w:cs="Segoe UI"/>
      <w:sz w:val="18"/>
      <w:szCs w:val="18"/>
    </w:rPr>
  </w:style>
  <w:style w:type="paragraph" w:styleId="berarbeitung">
    <w:name w:val="Revision"/>
    <w:hidden/>
    <w:uiPriority w:val="99"/>
    <w:semiHidden/>
    <w:rsid w:val="00C9595A"/>
    <w:pPr>
      <w:spacing w:after="0" w:line="240" w:lineRule="auto"/>
    </w:pPr>
  </w:style>
  <w:style w:type="paragraph" w:customStyle="1" w:styleId="HeaderSeite1JMF">
    <w:name w:val="Header Seite 1 JMF"/>
    <w:basedOn w:val="Standard"/>
    <w:link w:val="HeaderSeite1JMFZchn"/>
    <w:qFormat/>
    <w:rsid w:val="00C9595A"/>
    <w:pPr>
      <w:jc w:val="both"/>
    </w:pPr>
    <w:rPr>
      <w:rFonts w:ascii="Aptos Display" w:hAnsi="Aptos Display"/>
      <w:sz w:val="32"/>
      <w:szCs w:val="32"/>
    </w:rPr>
  </w:style>
  <w:style w:type="character" w:customStyle="1" w:styleId="HeaderSeite1JMFZchn">
    <w:name w:val="Header Seite 1 JMF Zchn"/>
    <w:basedOn w:val="Absatz-Standardschriftart"/>
    <w:link w:val="HeaderSeite1JMF"/>
    <w:rsid w:val="00C9595A"/>
    <w:rPr>
      <w:rFonts w:ascii="Aptos Display" w:hAnsi="Aptos Display"/>
      <w:sz w:val="32"/>
      <w:szCs w:val="32"/>
    </w:rPr>
  </w:style>
  <w:style w:type="paragraph" w:customStyle="1" w:styleId="SeitenzahlJMF">
    <w:name w:val="Seitenzahl JMF"/>
    <w:basedOn w:val="Fuzeile"/>
    <w:link w:val="SeitenzahlJMFZchn"/>
    <w:qFormat/>
    <w:rsid w:val="00D0603D"/>
    <w:pPr>
      <w:tabs>
        <w:tab w:val="left" w:pos="7010"/>
      </w:tabs>
    </w:pPr>
  </w:style>
  <w:style w:type="character" w:customStyle="1" w:styleId="SeitenzahlJMFZchn">
    <w:name w:val="Seitenzahl JMF Zchn"/>
    <w:basedOn w:val="FuzeileZchn"/>
    <w:link w:val="SeitenzahlJMF"/>
    <w:rsid w:val="00D0603D"/>
  </w:style>
  <w:style w:type="paragraph" w:customStyle="1" w:styleId="Formatvorlage1">
    <w:name w:val="Formatvorlage1"/>
    <w:basedOn w:val="Fuzeile"/>
    <w:qFormat/>
    <w:rsid w:val="00A65A2C"/>
    <w:pPr>
      <w:tabs>
        <w:tab w:val="left" w:pos="7010"/>
      </w:tabs>
    </w:pPr>
    <w:rPr>
      <w:noProof/>
      <w:lang w:eastAsia="de-DE"/>
    </w:rPr>
  </w:style>
  <w:style w:type="paragraph" w:customStyle="1" w:styleId="FuzeilemitSrechtsJMF">
    <w:name w:val="Fußzeile mit S rechts JMF"/>
    <w:basedOn w:val="Formatvorlage1"/>
    <w:autoRedefine/>
    <w:qFormat/>
    <w:rsid w:val="00E9431F"/>
    <w:pPr>
      <w:ind w:left="1701"/>
    </w:pPr>
  </w:style>
  <w:style w:type="paragraph" w:customStyle="1" w:styleId="VPFlietextJMF">
    <w:name w:val="VP Fließtext JMF"/>
    <w:basedOn w:val="Standard"/>
    <w:qFormat/>
    <w:rsid w:val="00D55D8C"/>
    <w:pPr>
      <w:spacing w:after="120" w:line="240" w:lineRule="auto"/>
      <w:jc w:val="both"/>
    </w:pPr>
    <w:rPr>
      <w:rFonts w:ascii="Libre Baskerville" w:hAnsi="Libre Baskerville"/>
      <w:sz w:val="18"/>
      <w:szCs w:val="22"/>
      <w:lang w:bidi="he-IL"/>
    </w:rPr>
  </w:style>
  <w:style w:type="paragraph" w:customStyle="1" w:styleId="VPKopfzeileJMF">
    <w:name w:val="VP Kopfzeile JMF"/>
    <w:basedOn w:val="VPFlietextJMF"/>
    <w:qFormat/>
    <w:rsid w:val="00CC3262"/>
    <w:pPr>
      <w:spacing w:after="0"/>
    </w:pPr>
    <w:rPr>
      <w:b/>
      <w:sz w:val="14"/>
    </w:rPr>
  </w:style>
  <w:style w:type="paragraph" w:customStyle="1" w:styleId="VPUeberschrift2JMF">
    <w:name w:val="VP Ueberschrift2 JMF"/>
    <w:basedOn w:val="VPFlietextJMF"/>
    <w:qFormat/>
    <w:rsid w:val="00E67505"/>
    <w:pPr>
      <w:spacing w:before="400" w:after="240"/>
    </w:pPr>
    <w:rPr>
      <w:b/>
    </w:rPr>
  </w:style>
  <w:style w:type="paragraph" w:customStyle="1" w:styleId="VPFusszeileJMF">
    <w:name w:val="VP Fusszeile JMF"/>
    <w:basedOn w:val="VPFlietextJMF"/>
    <w:qFormat/>
    <w:rsid w:val="009A0724"/>
    <w:pPr>
      <w:spacing w:before="240" w:after="0"/>
    </w:pPr>
    <w:rPr>
      <w:sz w:val="10"/>
    </w:rPr>
  </w:style>
  <w:style w:type="paragraph" w:customStyle="1" w:styleId="VPUeberschrift1JMF">
    <w:name w:val="VP Ueberschrift1 JMF"/>
    <w:basedOn w:val="VPFlietextJMF"/>
    <w:qFormat/>
    <w:rsid w:val="00D55D8C"/>
    <w:rPr>
      <w:b/>
      <w:sz w:val="22"/>
    </w:rPr>
  </w:style>
  <w:style w:type="paragraph" w:customStyle="1" w:styleId="VPListeJMF">
    <w:name w:val="VP Liste JMF"/>
    <w:basedOn w:val="VPFlietextJMF"/>
    <w:qFormat/>
    <w:rsid w:val="0087029E"/>
    <w:pPr>
      <w:numPr>
        <w:numId w:val="4"/>
      </w:numPr>
      <w:spacing w:after="0" w:line="276" w:lineRule="auto"/>
      <w:jc w:val="left"/>
    </w:pPr>
    <w:rPr>
      <w:iCs/>
    </w:rPr>
  </w:style>
  <w:style w:type="paragraph" w:customStyle="1" w:styleId="Formatvorlage2">
    <w:name w:val="Formatvorlage2"/>
    <w:basedOn w:val="VPFlietextJMF"/>
    <w:qFormat/>
    <w:rsid w:val="00416C49"/>
    <w:pPr>
      <w:spacing w:after="0"/>
    </w:pPr>
    <w:rPr>
      <w:kern w:val="0"/>
      <w:lang w:val="en-GB"/>
      <w14:ligatures w14:val="none"/>
    </w:rPr>
  </w:style>
  <w:style w:type="paragraph" w:customStyle="1" w:styleId="VPTabelleInhaltJMF">
    <w:name w:val="VP Tabelle Inhalt JMF"/>
    <w:basedOn w:val="VPFlietextJMF"/>
    <w:qFormat/>
    <w:rsid w:val="00C07DC4"/>
    <w:pPr>
      <w:widowControl w:val="0"/>
      <w:spacing w:after="0"/>
      <w:jc w:val="left"/>
    </w:pPr>
    <w:rPr>
      <w:kern w:val="0"/>
      <w14:ligatures w14:val="none"/>
    </w:rPr>
  </w:style>
  <w:style w:type="paragraph" w:customStyle="1" w:styleId="ABFusszeileJMF">
    <w:name w:val="AB Fusszeile JMF"/>
    <w:basedOn w:val="Standard"/>
    <w:qFormat/>
    <w:rsid w:val="009A0724"/>
    <w:pPr>
      <w:spacing w:after="240" w:line="240" w:lineRule="auto"/>
      <w:jc w:val="both"/>
    </w:pPr>
    <w:rPr>
      <w:rFonts w:ascii="Libre Baskerville" w:hAnsi="Libre Baskerville" w:cs="Times New Roman"/>
      <w:noProof/>
      <w:sz w:val="10"/>
      <w:szCs w:val="22"/>
    </w:rPr>
  </w:style>
  <w:style w:type="paragraph" w:customStyle="1" w:styleId="VPAufzaehlungJMF">
    <w:name w:val="VP Aufzaehlung JMF"/>
    <w:basedOn w:val="VPFlietextJMF"/>
    <w:qFormat/>
    <w:rsid w:val="006F18CA"/>
    <w:pPr>
      <w:numPr>
        <w:numId w:val="1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youtube.com/watch?v=9OkAT6uNxjg" TargetMode="Externa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Verlaufsplan%20und%20Erwartungshorizont%20Vorlage_final%20.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7E41EDD3E864E449D39C78B379F6C87" ma:contentTypeVersion="5" ma:contentTypeDescription="Create a new document." ma:contentTypeScope="" ma:versionID="ea6915769fdcfc5341ea849943bcf64b">
  <xsd:schema xmlns:xsd="http://www.w3.org/2001/XMLSchema" xmlns:xs="http://www.w3.org/2001/XMLSchema" xmlns:p="http://schemas.microsoft.com/office/2006/metadata/properties" xmlns:ns3="28ca407f-0d36-448a-a296-295af1c691d6" targetNamespace="http://schemas.microsoft.com/office/2006/metadata/properties" ma:root="true" ma:fieldsID="9232fc0acc1f461357390583f44af0c7" ns3:_="">
    <xsd:import namespace="28ca407f-0d36-448a-a296-295af1c691d6"/>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ca407f-0d36-448a-a296-295af1c691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D7D934-D334-4C2D-9F46-DF8B7DA9DE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ca407f-0d36-448a-a296-295af1c691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1BC1153-18AE-4A96-8BCE-529E0F83FEB8}">
  <ds:schemaRefs>
    <ds:schemaRef ds:uri="http://purl.org/dc/terms/"/>
    <ds:schemaRef ds:uri="http://schemas.openxmlformats.org/package/2006/metadata/core-properties"/>
    <ds:schemaRef ds:uri="http://schemas.microsoft.com/office/2006/documentManagement/types"/>
    <ds:schemaRef ds:uri="http://purl.org/dc/elements/1.1/"/>
    <ds:schemaRef ds:uri="http://schemas.microsoft.com/office/2006/metadata/properties"/>
    <ds:schemaRef ds:uri="28ca407f-0d36-448a-a296-295af1c691d6"/>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7770D13E-6E96-4806-8AD4-4B9E7A908717}">
  <ds:schemaRefs>
    <ds:schemaRef ds:uri="http://schemas.microsoft.com/sharepoint/v3/contenttype/forms"/>
  </ds:schemaRefs>
</ds:datastoreItem>
</file>

<file path=customXml/itemProps4.xml><?xml version="1.0" encoding="utf-8"?>
<ds:datastoreItem xmlns:ds="http://schemas.openxmlformats.org/officeDocument/2006/customXml" ds:itemID="{0B18BBED-5F6A-41D5-8757-8C8C037207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Verlaufsplan und Erwartungshorizont Vorlage_final .dotx</Template>
  <TotalTime>0</TotalTime>
  <Pages>1</Pages>
  <Words>261</Words>
  <Characters>1646</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Schmidt, Sophie</dc:creator>
  <cp:keywords/>
  <dc:description/>
  <cp:lastModifiedBy>Schmidt, Sophie</cp:lastModifiedBy>
  <cp:revision>5</cp:revision>
  <cp:lastPrinted>2025-02-25T10:55:00Z</cp:lastPrinted>
  <dcterms:created xsi:type="dcterms:W3CDTF">2025-03-11T04:09:00Z</dcterms:created>
  <dcterms:modified xsi:type="dcterms:W3CDTF">2025-03-12T12:56:00Z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0x01010097E41EDD3E864E449D39C78B379F6C87</vt:lpwstr>
  </property>
</Properties>
</file>